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0F" w:rsidRPr="00840C7C" w:rsidRDefault="00EF380F" w:rsidP="00EF380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rFonts w:cs="Calibri"/>
          <w:noProof/>
          <w:lang w:eastAsia="ru-RU"/>
        </w:rPr>
        <w:t xml:space="preserve">  </w:t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 wp14:anchorId="5C54FB70" wp14:editId="433EE2FC">
            <wp:extent cx="2571115" cy="1050290"/>
            <wp:effectExtent l="0" t="0" r="635" b="0"/>
            <wp:docPr id="1" name="Рисунок 1" descr="Описание: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105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C7C">
        <w:rPr>
          <w:rFonts w:ascii="Segoe UI" w:hAnsi="Segoe UI" w:cs="Segoe UI"/>
          <w:b/>
          <w:bCs/>
          <w:sz w:val="36"/>
          <w:szCs w:val="36"/>
        </w:rPr>
        <w:tab/>
      </w:r>
      <w:r w:rsidRPr="00840C7C">
        <w:rPr>
          <w:rFonts w:ascii="Segoe UI" w:hAnsi="Segoe UI" w:cs="Segoe UI"/>
          <w:b/>
          <w:bCs/>
          <w:sz w:val="36"/>
          <w:szCs w:val="36"/>
        </w:rPr>
        <w:tab/>
      </w:r>
      <w:r w:rsidRPr="00840C7C">
        <w:rPr>
          <w:rFonts w:ascii="Segoe UI" w:hAnsi="Segoe UI" w:cs="Segoe UI"/>
          <w:b/>
          <w:bCs/>
          <w:sz w:val="36"/>
          <w:szCs w:val="36"/>
        </w:rPr>
        <w:tab/>
      </w:r>
      <w:r w:rsidRPr="00840C7C">
        <w:rPr>
          <w:rFonts w:ascii="Segoe UI" w:hAnsi="Segoe UI" w:cs="Segoe UI"/>
          <w:b/>
          <w:bCs/>
          <w:sz w:val="36"/>
          <w:szCs w:val="36"/>
        </w:rPr>
        <w:tab/>
      </w:r>
      <w:r w:rsidRPr="00840C7C">
        <w:rPr>
          <w:rFonts w:ascii="Segoe UI" w:hAnsi="Segoe UI" w:cs="Segoe UI"/>
          <w:b/>
          <w:bCs/>
          <w:sz w:val="36"/>
          <w:szCs w:val="36"/>
        </w:rPr>
        <w:tab/>
      </w:r>
    </w:p>
    <w:p w:rsidR="00EF380F" w:rsidRDefault="00EF380F" w:rsidP="00EF380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EF380F" w:rsidRDefault="00EF380F" w:rsidP="00EF380F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До 1 марта 2021 года можно оформить в собственность садовый дом в упрощенном порядке </w:t>
      </w:r>
    </w:p>
    <w:p w:rsidR="00EF380F" w:rsidRPr="001D678B" w:rsidRDefault="00EF380F" w:rsidP="00EF380F">
      <w:pPr>
        <w:pStyle w:val="a3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  </w:t>
      </w:r>
      <w:r w:rsidRPr="007F32C8">
        <w:rPr>
          <w:rFonts w:ascii="Segoe UI" w:hAnsi="Segoe UI" w:cs="Segoe UI"/>
        </w:rPr>
        <w:t>Федеральным законом от 2 августа 2019 года № 267-ФЗ «</w:t>
      </w:r>
      <w:hyperlink r:id="rId6" w:tooltip="О внесении изменений в отдельные законодательные акты Российской Федерации" w:history="1">
        <w:r w:rsidRPr="00EF380F">
          <w:rPr>
            <w:rStyle w:val="a5"/>
            <w:rFonts w:ascii="Segoe UI" w:hAnsi="Segoe UI" w:cs="Segoe UI"/>
            <w:color w:val="auto"/>
            <w:u w:val="none"/>
          </w:rPr>
          <w:t>О внесении изменений в отдельные законодательные акты Российской Федерации</w:t>
        </w:r>
      </w:hyperlink>
      <w:r w:rsidRPr="007F32C8">
        <w:rPr>
          <w:rFonts w:ascii="Segoe UI" w:hAnsi="Segoe UI" w:cs="Segoe UI"/>
        </w:rPr>
        <w:t xml:space="preserve">» возобновлен </w:t>
      </w:r>
      <w:r w:rsidRPr="001D678B">
        <w:rPr>
          <w:rFonts w:ascii="Segoe UI" w:hAnsi="Segoe UI" w:cs="Segoe UI"/>
        </w:rPr>
        <w:t>упрощенный порядок оформления прав на жил</w:t>
      </w:r>
      <w:r>
        <w:rPr>
          <w:rFonts w:ascii="Segoe UI" w:hAnsi="Segoe UI" w:cs="Segoe UI"/>
        </w:rPr>
        <w:t xml:space="preserve">ые </w:t>
      </w:r>
      <w:r w:rsidRPr="001D678B">
        <w:rPr>
          <w:rFonts w:ascii="Segoe UI" w:hAnsi="Segoe UI" w:cs="Segoe UI"/>
        </w:rPr>
        <w:t xml:space="preserve">и садовые дома, созданные на земельном участке, предназначенном для ведения гражданами садоводства.  </w:t>
      </w:r>
      <w:r w:rsidRPr="001D678B">
        <w:rPr>
          <w:rStyle w:val="a4"/>
          <w:rFonts w:ascii="Segoe UI" w:hAnsi="Segoe UI" w:cs="Segoe UI"/>
        </w:rPr>
        <w:t>Действовать такой порядок будет до 1 марта 2021 года.</w:t>
      </w:r>
      <w:r w:rsidRPr="001D678B">
        <w:rPr>
          <w:rFonts w:ascii="Segoe UI" w:hAnsi="Segoe UI" w:cs="Segoe UI"/>
        </w:rPr>
        <w:t xml:space="preserve">    </w:t>
      </w:r>
    </w:p>
    <w:p w:rsidR="00EF380F" w:rsidRDefault="00EF380F" w:rsidP="00EF380F">
      <w:pPr>
        <w:pStyle w:val="a3"/>
        <w:jc w:val="both"/>
      </w:pPr>
      <w:r>
        <w:rPr>
          <w:rFonts w:ascii="Segoe UI" w:hAnsi="Segoe UI" w:cs="Segoe UI"/>
        </w:rPr>
        <w:t xml:space="preserve">   </w:t>
      </w:r>
      <w:r w:rsidRPr="007F32C8">
        <w:rPr>
          <w:rFonts w:ascii="Segoe UI" w:hAnsi="Segoe UI" w:cs="Segoe UI"/>
        </w:rPr>
        <w:t>До указанной даты</w:t>
      </w:r>
      <w:r w:rsidRPr="007F32C8">
        <w:rPr>
          <w:rFonts w:ascii="Segoe UI" w:hAnsi="Segoe UI" w:cs="Segoe UI"/>
          <w:b/>
        </w:rPr>
        <w:t xml:space="preserve"> </w:t>
      </w:r>
      <w:r w:rsidRPr="007F32C8">
        <w:rPr>
          <w:rFonts w:ascii="Segoe UI" w:hAnsi="Segoe UI" w:cs="Segoe UI"/>
          <w:color w:val="212121"/>
        </w:rPr>
        <w:t xml:space="preserve">поставить на кадастровый учет и зарегистрировать право собственности на </w:t>
      </w:r>
      <w:r w:rsidRPr="007F32C8">
        <w:rPr>
          <w:rFonts w:ascii="Segoe UI" w:hAnsi="Segoe UI" w:cs="Segoe UI"/>
        </w:rPr>
        <w:t>жилые и садовые дома, возведенные на садовых участках</w:t>
      </w:r>
      <w:r w:rsidR="003B55F4">
        <w:rPr>
          <w:rFonts w:ascii="Segoe UI" w:hAnsi="Segoe UI" w:cs="Segoe UI"/>
        </w:rPr>
        <w:t>,</w:t>
      </w:r>
      <w:r w:rsidRPr="007F32C8">
        <w:rPr>
          <w:rFonts w:ascii="Segoe UI" w:hAnsi="Segoe UI" w:cs="Segoe UI"/>
          <w:color w:val="212121"/>
        </w:rPr>
        <w:t xml:space="preserve"> можно на основании технического плана</w:t>
      </w:r>
      <w:r w:rsidRPr="007F32C8">
        <w:t xml:space="preserve"> </w:t>
      </w:r>
      <w:r w:rsidRPr="00301274">
        <w:rPr>
          <w:rFonts w:ascii="Segoe UI" w:hAnsi="Segoe UI" w:cs="Segoe UI"/>
        </w:rPr>
        <w:t>и правоустан</w:t>
      </w:r>
      <w:bookmarkStart w:id="0" w:name="_GoBack"/>
      <w:bookmarkEnd w:id="0"/>
      <w:r w:rsidRPr="00301274">
        <w:rPr>
          <w:rFonts w:ascii="Segoe UI" w:hAnsi="Segoe UI" w:cs="Segoe UI"/>
        </w:rPr>
        <w:t>авливающего документа на земельный участок, 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недвижимости.</w:t>
      </w:r>
      <w:r>
        <w:rPr>
          <w:rFonts w:ascii="Segoe UI" w:hAnsi="Segoe UI" w:cs="Segoe UI"/>
        </w:rPr>
        <w:t xml:space="preserve"> </w:t>
      </w:r>
    </w:p>
    <w:p w:rsidR="00EF380F" w:rsidRDefault="00EF380F" w:rsidP="00EF380F">
      <w:pPr>
        <w:spacing w:line="240" w:lineRule="auto"/>
        <w:contextualSpacing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75C77">
        <w:rPr>
          <w:rFonts w:ascii="Segoe UI" w:hAnsi="Segoe UI" w:cs="Segoe UI"/>
          <w:color w:val="212121"/>
          <w:sz w:val="24"/>
          <w:szCs w:val="24"/>
        </w:rPr>
        <w:t xml:space="preserve">      После </w:t>
      </w:r>
      <w:r w:rsidRPr="007B1F46">
        <w:rPr>
          <w:rFonts w:ascii="Segoe UI" w:hAnsi="Segoe UI" w:cs="Segoe UI"/>
          <w:sz w:val="24"/>
          <w:szCs w:val="24"/>
        </w:rPr>
        <w:t>1 марта 202</w:t>
      </w:r>
      <w:r>
        <w:rPr>
          <w:rFonts w:ascii="Segoe UI" w:hAnsi="Segoe UI" w:cs="Segoe UI"/>
          <w:sz w:val="24"/>
          <w:szCs w:val="24"/>
        </w:rPr>
        <w:t>1</w:t>
      </w:r>
      <w:r w:rsidRPr="007B1F46">
        <w:rPr>
          <w:rFonts w:ascii="Segoe UI" w:hAnsi="Segoe UI" w:cs="Segoe UI"/>
          <w:sz w:val="24"/>
          <w:szCs w:val="24"/>
        </w:rPr>
        <w:t xml:space="preserve"> для оформления прав на такие объекты, кроме </w:t>
      </w:r>
      <w:r w:rsidRPr="007B1F46">
        <w:rPr>
          <w:rFonts w:ascii="Segoe UI" w:hAnsi="Segoe UI" w:cs="Segoe UI"/>
          <w:color w:val="212121"/>
          <w:sz w:val="24"/>
          <w:szCs w:val="24"/>
        </w:rPr>
        <w:t>технического плана</w:t>
      </w:r>
      <w:r>
        <w:rPr>
          <w:rFonts w:ascii="Segoe UI" w:hAnsi="Segoe UI" w:cs="Segoe UI"/>
          <w:color w:val="212121"/>
          <w:sz w:val="24"/>
          <w:szCs w:val="24"/>
        </w:rPr>
        <w:t>,</w:t>
      </w:r>
      <w:r w:rsidRPr="007B1F46">
        <w:rPr>
          <w:rFonts w:ascii="Segoe UI" w:hAnsi="Segoe UI" w:cs="Segoe UI"/>
          <w:sz w:val="24"/>
          <w:szCs w:val="24"/>
        </w:rPr>
        <w:t xml:space="preserve"> потребуется предоставить направленные в</w:t>
      </w:r>
      <w:r>
        <w:rPr>
          <w:rFonts w:ascii="Segoe UI" w:hAnsi="Segoe UI" w:cs="Segoe UI"/>
          <w:b/>
          <w:sz w:val="32"/>
          <w:szCs w:val="32"/>
        </w:rPr>
        <w:t xml:space="preserve"> </w:t>
      </w:r>
      <w:r w:rsidRPr="0033191E">
        <w:rPr>
          <w:rFonts w:ascii="Segoe UI" w:hAnsi="Segoe UI" w:cs="Segoe UI"/>
          <w:bCs/>
          <w:color w:val="212121"/>
          <w:sz w:val="24"/>
          <w:szCs w:val="24"/>
        </w:rPr>
        <w:t>органы местного самоуправления</w:t>
      </w:r>
      <w:r>
        <w:rPr>
          <w:rFonts w:ascii="Segoe UI" w:hAnsi="Segoe UI" w:cs="Segoe UI"/>
          <w:bCs/>
          <w:color w:val="212121"/>
          <w:sz w:val="24"/>
          <w:szCs w:val="24"/>
        </w:rPr>
        <w:t xml:space="preserve"> </w:t>
      </w:r>
      <w:r w:rsidRPr="0033191E">
        <w:rPr>
          <w:rFonts w:ascii="Segoe UI" w:hAnsi="Segoe UI" w:cs="Segoe UI"/>
          <w:sz w:val="24"/>
          <w:szCs w:val="24"/>
        </w:rPr>
        <w:t>уведомлени</w:t>
      </w:r>
      <w:r>
        <w:rPr>
          <w:rFonts w:ascii="Segoe UI" w:hAnsi="Segoe UI" w:cs="Segoe UI"/>
          <w:sz w:val="24"/>
          <w:szCs w:val="24"/>
        </w:rPr>
        <w:t>я</w:t>
      </w:r>
      <w:r w:rsidRPr="0033191E">
        <w:rPr>
          <w:rFonts w:ascii="Segoe UI" w:hAnsi="Segoe UI" w:cs="Segoe UI"/>
          <w:sz w:val="24"/>
          <w:szCs w:val="24"/>
        </w:rPr>
        <w:t xml:space="preserve"> о планируемом строительстве</w:t>
      </w:r>
      <w:r>
        <w:rPr>
          <w:rFonts w:ascii="Segoe UI" w:hAnsi="Segoe UI" w:cs="Segoe UI"/>
          <w:sz w:val="24"/>
          <w:szCs w:val="24"/>
        </w:rPr>
        <w:t xml:space="preserve"> и </w:t>
      </w:r>
      <w:r w:rsidRPr="0033191E">
        <w:rPr>
          <w:rFonts w:ascii="Segoe UI" w:hAnsi="Segoe UI" w:cs="Segoe UI"/>
          <w:sz w:val="24"/>
          <w:szCs w:val="24"/>
        </w:rPr>
        <w:t>об окончании строительства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EF380F" w:rsidRPr="00ED5FDE" w:rsidRDefault="00EF380F" w:rsidP="00EF380F">
      <w:pPr>
        <w:pStyle w:val="a3"/>
        <w:jc w:val="both"/>
        <w:rPr>
          <w:rFonts w:ascii="Segoe UI" w:hAnsi="Segoe UI" w:cs="Segoe UI"/>
          <w:color w:val="212121"/>
        </w:rPr>
      </w:pPr>
      <w:r>
        <w:rPr>
          <w:rFonts w:ascii="Segoe UI" w:hAnsi="Segoe UI" w:cs="Segoe UI"/>
        </w:rPr>
        <w:t xml:space="preserve">     </w:t>
      </w:r>
      <w:r w:rsidRPr="00ED5FDE">
        <w:rPr>
          <w:rFonts w:ascii="Segoe UI" w:hAnsi="Segoe UI" w:cs="Segoe UI"/>
        </w:rPr>
        <w:t xml:space="preserve">Для жилых домов, построенных на земельных участках, предназначенных для индивидуального жилищного строительства </w:t>
      </w:r>
      <w:r>
        <w:rPr>
          <w:rFonts w:ascii="Segoe UI" w:hAnsi="Segoe UI" w:cs="Segoe UI"/>
        </w:rPr>
        <w:t xml:space="preserve">(ИЖС) </w:t>
      </w:r>
      <w:r w:rsidRPr="00ED5FDE">
        <w:rPr>
          <w:rFonts w:ascii="Segoe UI" w:hAnsi="Segoe UI" w:cs="Segoe UI"/>
        </w:rPr>
        <w:t xml:space="preserve">и для ведения личного подсобного хозяйства </w:t>
      </w:r>
      <w:r>
        <w:rPr>
          <w:rFonts w:ascii="Segoe UI" w:hAnsi="Segoe UI" w:cs="Segoe UI"/>
        </w:rPr>
        <w:t xml:space="preserve">(ЛПХ) </w:t>
      </w:r>
      <w:r w:rsidRPr="00ED5FDE">
        <w:rPr>
          <w:rFonts w:ascii="Segoe UI" w:hAnsi="Segoe UI" w:cs="Segoe UI"/>
        </w:rPr>
        <w:t xml:space="preserve">в границах населенных пунктов, порядок оформления </w:t>
      </w:r>
      <w:r>
        <w:rPr>
          <w:rFonts w:ascii="Segoe UI" w:hAnsi="Segoe UI" w:cs="Segoe UI"/>
        </w:rPr>
        <w:t xml:space="preserve">не изменился. В данном случае владелец по-прежнему </w:t>
      </w:r>
      <w:r w:rsidRPr="00ED5FDE">
        <w:rPr>
          <w:rFonts w:ascii="Segoe UI" w:hAnsi="Segoe UI" w:cs="Segoe UI"/>
        </w:rPr>
        <w:t>должен направить в о</w:t>
      </w:r>
      <w:r>
        <w:rPr>
          <w:rFonts w:ascii="Segoe UI" w:hAnsi="Segoe UI" w:cs="Segoe UI"/>
        </w:rPr>
        <w:t>р</w:t>
      </w:r>
      <w:r w:rsidRPr="00ED5FDE">
        <w:rPr>
          <w:rFonts w:ascii="Segoe UI" w:hAnsi="Segoe UI" w:cs="Segoe UI"/>
        </w:rPr>
        <w:t xml:space="preserve">ганы местного самоуправления уведомление о планируемом строительстве с описанием параметров объекта недвижимости, а после — уведомление об окончании строительства вместе с техническим планом. </w:t>
      </w:r>
    </w:p>
    <w:sectPr w:rsidR="00EF380F" w:rsidRPr="00ED5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61"/>
    <w:rsid w:val="003B55F4"/>
    <w:rsid w:val="004F7161"/>
    <w:rsid w:val="00922D90"/>
    <w:rsid w:val="00E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80F"/>
    <w:rPr>
      <w:b/>
      <w:bCs/>
    </w:rPr>
  </w:style>
  <w:style w:type="character" w:styleId="a5">
    <w:name w:val="Hyperlink"/>
    <w:basedOn w:val="a0"/>
    <w:uiPriority w:val="99"/>
    <w:semiHidden/>
    <w:unhideWhenUsed/>
    <w:rsid w:val="00EF380F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EF380F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80F"/>
    <w:rPr>
      <w:b/>
      <w:bCs/>
    </w:rPr>
  </w:style>
  <w:style w:type="character" w:styleId="a5">
    <w:name w:val="Hyperlink"/>
    <w:basedOn w:val="a0"/>
    <w:uiPriority w:val="99"/>
    <w:semiHidden/>
    <w:unhideWhenUsed/>
    <w:rsid w:val="00EF380F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EF380F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F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3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ndopoga.bezformata.com/word/o-vnesenii-izmenenij-v-otdelnie-zakonodatelnie-akti-rossijsko/1505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Матюнина</dc:creator>
  <cp:keywords/>
  <dc:description/>
  <cp:lastModifiedBy>Оля Матюнина</cp:lastModifiedBy>
  <cp:revision>3</cp:revision>
  <dcterms:created xsi:type="dcterms:W3CDTF">2019-08-15T04:20:00Z</dcterms:created>
  <dcterms:modified xsi:type="dcterms:W3CDTF">2019-08-15T05:11:00Z</dcterms:modified>
</cp:coreProperties>
</file>