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710875" w:rsidRDefault="002D6BD9" w:rsidP="004D10F6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Pr="004D10F6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почти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</w:t>
      </w:r>
      <w:r w:rsidR="00432883">
        <w:rPr>
          <w:rFonts w:ascii="Times New Roman" w:hAnsi="Times New Roman"/>
          <w:sz w:val="28"/>
        </w:rPr>
        <w:t>4,5 тысяч</w:t>
      </w:r>
      <w:r>
        <w:rPr>
          <w:rFonts w:ascii="Times New Roman" w:hAnsi="Times New Roman"/>
          <w:sz w:val="28"/>
        </w:rPr>
        <w:t xml:space="preserve"> звонков совершили жители </w:t>
      </w:r>
      <w:r w:rsidR="00432883"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</w:p>
    <w:p w:rsidR="002D6BD9" w:rsidRPr="004D10F6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31352C" w:rsidRPr="004D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21077"/>
    <w:rsid w:val="0035551F"/>
    <w:rsid w:val="003B0DC6"/>
    <w:rsid w:val="00432883"/>
    <w:rsid w:val="004C7D46"/>
    <w:rsid w:val="004D10F6"/>
    <w:rsid w:val="00510EDC"/>
    <w:rsid w:val="00552DA1"/>
    <w:rsid w:val="006A5876"/>
    <w:rsid w:val="00710875"/>
    <w:rsid w:val="007601E7"/>
    <w:rsid w:val="00760E17"/>
    <w:rsid w:val="007E0832"/>
    <w:rsid w:val="00853A30"/>
    <w:rsid w:val="008571AF"/>
    <w:rsid w:val="00877A05"/>
    <w:rsid w:val="008D408C"/>
    <w:rsid w:val="0090383B"/>
    <w:rsid w:val="00933F98"/>
    <w:rsid w:val="00963625"/>
    <w:rsid w:val="009A21EF"/>
    <w:rsid w:val="00B81B2D"/>
    <w:rsid w:val="00BF0DF7"/>
    <w:rsid w:val="00C37ACF"/>
    <w:rsid w:val="00CA3157"/>
    <w:rsid w:val="00D22564"/>
    <w:rsid w:val="00D64395"/>
    <w:rsid w:val="00E1595D"/>
    <w:rsid w:val="00E53699"/>
    <w:rsid w:val="00E90AF5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Kseniya.A.Afanasieva</cp:lastModifiedBy>
  <cp:revision>10</cp:revision>
  <cp:lastPrinted>2019-12-18T00:17:00Z</cp:lastPrinted>
  <dcterms:created xsi:type="dcterms:W3CDTF">2019-12-11T09:34:00Z</dcterms:created>
  <dcterms:modified xsi:type="dcterms:W3CDTF">2019-12-18T00:17:00Z</dcterms:modified>
</cp:coreProperties>
</file>