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left"/>
        <w:spacing w:before="100" w:beforeAutospacing="1" w:after="100" w:afterAutospacing="1" w:line="240" w:lineRule="auto"/>
        <w:rPr>
          <w:rFonts w:ascii="Segoe UI" w:hAnsi="Segoe UI"/>
          <w:b/>
          <w:bCs/>
          <w:color w:val="000000"/>
          <w:sz w:val="36"/>
          <w:szCs w:val="36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Segoe UI" w:hAnsi="Segoe UI"/>
          <w:b/>
          <w:color w:val="000000"/>
          <w:sz w:val="36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048000" cy="1057275"/>
                <wp:effectExtent l="0" t="0" r="0" b="0"/>
                <wp:docPr id="1" name="Pictur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21344899" name="Picture"/>
                        <pic:cNvPicPr/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 rot="0" flipH="0" flipV="0">
                          <a:off x="0" y="0"/>
                          <a:ext cx="3047999" cy="10572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40.00pt;height:83.25pt;mso-wrap-distance-left:0.00pt;mso-wrap-distance-top:0.00pt;mso-wrap-distance-right:0.00pt;mso-wrap-distance-bottom:0.00pt;rotation:0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Segoe UI" w:hAnsi="Segoe UI"/>
          <w:b/>
          <w:bCs/>
          <w:color w:val="000000"/>
          <w:sz w:val="36"/>
          <w:szCs w:val="36"/>
          <w:highlight w:val="none"/>
        </w:rPr>
      </w:r>
    </w:p>
    <w:p>
      <w:pPr>
        <w:contextualSpacing/>
        <w:ind w:left="0" w:right="0" w:firstLine="0"/>
        <w:jc w:val="center"/>
        <w:spacing w:before="0" w:beforeAutospacing="0" w:after="0" w:afterAutospacing="0" w:line="240" w:lineRule="auto"/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eastAsia="Segoe UI" w:cs="Segoe UI"/>
          <w:b/>
          <w:bCs/>
          <w:color w:val="000000"/>
          <w:sz w:val="22"/>
          <w:szCs w:val="22"/>
        </w:rPr>
      </w:r>
      <w:r>
        <w:rPr>
          <w:rFonts w:ascii="Segoe UI" w:hAnsi="Segoe UI" w:eastAsia="Segoe UI" w:cs="Segoe UI"/>
          <w:b/>
          <w:bCs/>
          <w:sz w:val="22"/>
          <w:szCs w:val="22"/>
        </w:rPr>
        <w:t xml:space="preserve">О завершении работ по передаче</w:t>
      </w:r>
      <w:r>
        <w:rPr>
          <w:rFonts w:ascii="Segoe UI" w:hAnsi="Segoe UI" w:eastAsia="Segoe UI" w:cs="Segoe UI"/>
          <w:b/>
          <w:bCs/>
          <w:sz w:val="22"/>
          <w:szCs w:val="22"/>
        </w:rPr>
        <w:t xml:space="preserve"> </w:t>
      </w:r>
      <w:r>
        <w:rPr>
          <w:rFonts w:ascii="Segoe UI" w:hAnsi="Segoe UI" w:eastAsia="Segoe UI" w:cs="Segoe UI"/>
          <w:b/>
          <w:bCs/>
          <w:sz w:val="22"/>
          <w:szCs w:val="22"/>
        </w:rPr>
        <w:t xml:space="preserve">правоудостоверяющих</w:t>
      </w:r>
      <w:r>
        <w:rPr>
          <w:rFonts w:ascii="Segoe UI" w:hAnsi="Segoe UI" w:eastAsia="Segoe UI" w:cs="Segoe UI"/>
          <w:b/>
          <w:bCs/>
          <w:sz w:val="22"/>
          <w:szCs w:val="22"/>
        </w:rPr>
        <w:t xml:space="preserve"> документов </w:t>
      </w:r>
      <w:r>
        <w:rPr>
          <w:rFonts w:ascii="Segoe UI" w:hAnsi="Segoe UI" w:eastAsia="Segoe UI" w:cs="Segoe UI"/>
          <w:b/>
          <w:bCs/>
          <w:sz w:val="22"/>
          <w:szCs w:val="22"/>
        </w:rPr>
      </w:r>
      <w:r>
        <w:rPr>
          <w:rFonts w:ascii="Segoe UI" w:hAnsi="Segoe UI" w:cs="Segoe UI"/>
          <w:b/>
          <w:bCs/>
          <w:sz w:val="22"/>
          <w:szCs w:val="22"/>
        </w:rPr>
      </w:r>
    </w:p>
    <w:p>
      <w:pPr>
        <w:contextualSpacing/>
        <w:ind w:left="0" w:right="0" w:firstLine="0"/>
        <w:jc w:val="center"/>
        <w:spacing w:before="0" w:beforeAutospacing="0" w:after="0" w:afterAutospacing="0" w:line="240" w:lineRule="auto"/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eastAsia="Segoe UI" w:cs="Segoe UI"/>
          <w:b/>
          <w:bCs/>
          <w:sz w:val="22"/>
          <w:szCs w:val="22"/>
        </w:rPr>
        <w:t xml:space="preserve">на землю в органы местного самоуправления</w:t>
      </w:r>
      <w:r>
        <w:rPr>
          <w:rFonts w:ascii="Segoe UI" w:hAnsi="Segoe UI" w:eastAsia="Segoe UI" w:cs="Segoe UI"/>
          <w:b/>
          <w:bCs/>
          <w:sz w:val="22"/>
          <w:szCs w:val="22"/>
        </w:rPr>
        <w:t xml:space="preserve"> </w:t>
      </w:r>
      <w:r>
        <w:rPr>
          <w:rFonts w:ascii="Segoe UI" w:hAnsi="Segoe UI" w:eastAsia="Segoe UI" w:cs="Segoe UI"/>
          <w:b/>
          <w:bCs/>
          <w:sz w:val="22"/>
          <w:szCs w:val="22"/>
        </w:rPr>
        <w:t xml:space="preserve">Камчатского края</w:t>
      </w:r>
      <w:r>
        <w:rPr>
          <w:rFonts w:ascii="Segoe UI" w:hAnsi="Segoe UI" w:eastAsia="Segoe UI" w:cs="Segoe UI"/>
          <w:b/>
          <w:bCs/>
          <w:sz w:val="22"/>
          <w:szCs w:val="22"/>
        </w:rPr>
      </w:r>
      <w:r>
        <w:rPr>
          <w:rFonts w:ascii="Segoe UI" w:hAnsi="Segoe UI" w:cs="Segoe UI"/>
          <w:b/>
          <w:bCs/>
          <w:sz w:val="22"/>
          <w:szCs w:val="22"/>
        </w:rPr>
      </w:r>
    </w:p>
    <w:p>
      <w:pPr>
        <w:ind w:firstLine="709"/>
        <w:jc w:val="both"/>
        <w:spacing w:before="100" w:beforeAutospacing="1" w:after="100" w:afterAutospacing="1" w:line="240" w:lineRule="auto"/>
        <w:rPr>
          <w:rFonts w:ascii="Segoe UI" w:hAnsi="Segoe UI" w:cs="Segoe UI"/>
          <w:sz w:val="22"/>
          <w:szCs w:val="22"/>
        </w:rPr>
      </w:pPr>
      <w:r>
        <w:rPr>
          <w:rFonts w:ascii="Segoe UI" w:hAnsi="Segoe UI" w:eastAsia="Segoe UI" w:cs="Segoe UI"/>
          <w:sz w:val="22"/>
          <w:szCs w:val="22"/>
        </w:rPr>
        <w:t xml:space="preserve">31.07.2023 вступил в силу Федеральный </w:t>
      </w:r>
      <w:bookmarkStart w:id="0" w:name="_GoBack"/>
      <w:r>
        <w:rPr>
          <w:rFonts w:ascii="Segoe UI" w:hAnsi="Segoe UI" w:eastAsia="Segoe UI" w:cs="Segoe UI"/>
          <w:sz w:val="22"/>
          <w:szCs w:val="22"/>
        </w:rPr>
      </w:r>
      <w:bookmarkEnd w:id="0"/>
      <w:r>
        <w:rPr>
          <w:rFonts w:ascii="Segoe UI" w:hAnsi="Segoe UI" w:eastAsia="Segoe UI" w:cs="Segoe UI"/>
          <w:sz w:val="22"/>
          <w:szCs w:val="22"/>
        </w:rPr>
        <w:t xml:space="preserve">закон, в соответствии с которым Росреестр в срок до 01.01.2025 должен передать в </w:t>
      </w:r>
      <w:r>
        <w:rPr>
          <w:rFonts w:ascii="Segoe UI" w:hAnsi="Segoe UI" w:eastAsia="Segoe UI" w:cs="Segoe UI"/>
          <w:sz w:val="22"/>
          <w:szCs w:val="22"/>
          <w:lang w:eastAsia="ru-RU"/>
        </w:rPr>
        <w:t xml:space="preserve">орган</w:t>
      </w:r>
      <w:r>
        <w:rPr>
          <w:rFonts w:ascii="Segoe UI" w:hAnsi="Segoe UI" w:eastAsia="Segoe UI" w:cs="Segoe UI"/>
          <w:sz w:val="22"/>
          <w:szCs w:val="22"/>
          <w:lang w:eastAsia="ru-RU"/>
        </w:rPr>
        <w:t xml:space="preserve">ы </w:t>
      </w:r>
      <w:r>
        <w:rPr>
          <w:rFonts w:ascii="Segoe UI" w:hAnsi="Segoe UI" w:eastAsia="Segoe UI" w:cs="Segoe UI"/>
          <w:sz w:val="22"/>
          <w:szCs w:val="22"/>
          <w:lang w:eastAsia="ru-RU"/>
        </w:rPr>
        <w:t xml:space="preserve">местного самоуправления</w:t>
      </w:r>
      <w:r>
        <w:rPr>
          <w:rFonts w:ascii="Segoe UI" w:hAnsi="Segoe UI" w:eastAsia="Segoe UI" w:cs="Segoe UI"/>
          <w:sz w:val="22"/>
          <w:szCs w:val="22"/>
        </w:rPr>
        <w:t xml:space="preserve"> оригиналы бумажных документов, удостоверяющих права на ранее учтенные земельные участки и оформленных до 31.01.1998</w:t>
      </w:r>
      <w:r>
        <w:rPr>
          <w:rFonts w:ascii="Segoe UI" w:hAnsi="Segoe UI" w:eastAsia="Segoe UI" w:cs="Segoe UI"/>
          <w:sz w:val="22"/>
          <w:szCs w:val="22"/>
        </w:rPr>
        <w:t xml:space="preserve"> </w:t>
      </w:r>
      <w:r>
        <w:rPr>
          <w:rFonts w:ascii="Segoe UI" w:hAnsi="Segoe UI" w:eastAsia="Segoe UI" w:cs="Segoe UI"/>
          <w:sz w:val="22"/>
          <w:szCs w:val="22"/>
        </w:rPr>
        <w:t xml:space="preserve">                             </w:t>
      </w:r>
      <w:r>
        <w:rPr>
          <w:rFonts w:ascii="Segoe UI" w:hAnsi="Segoe UI" w:eastAsia="Segoe UI" w:cs="Segoe UI"/>
          <w:sz w:val="22"/>
          <w:szCs w:val="22"/>
        </w:rPr>
        <w:t xml:space="preserve">(дата вступления в силу </w:t>
      </w:r>
      <w:r>
        <w:rPr>
          <w:rFonts w:ascii="Segoe UI" w:hAnsi="Segoe UI" w:eastAsia="Segoe UI" w:cs="Segoe UI"/>
          <w:sz w:val="22"/>
          <w:szCs w:val="22"/>
          <w:lang w:eastAsia="ru-RU"/>
        </w:rPr>
        <w:t xml:space="preserve">Федеральн</w:t>
      </w:r>
      <w:r>
        <w:rPr>
          <w:rFonts w:ascii="Segoe UI" w:hAnsi="Segoe UI" w:eastAsia="Segoe UI" w:cs="Segoe UI"/>
          <w:sz w:val="22"/>
          <w:szCs w:val="22"/>
          <w:lang w:eastAsia="ru-RU"/>
        </w:rPr>
        <w:t xml:space="preserve">ого</w:t>
      </w:r>
      <w:r>
        <w:rPr>
          <w:rFonts w:ascii="Segoe UI" w:hAnsi="Segoe UI" w:eastAsia="Segoe UI" w:cs="Segoe UI"/>
          <w:sz w:val="22"/>
          <w:szCs w:val="22"/>
          <w:lang w:eastAsia="ru-RU"/>
        </w:rPr>
        <w:t xml:space="preserve"> закон</w:t>
      </w:r>
      <w:r>
        <w:rPr>
          <w:rFonts w:ascii="Segoe UI" w:hAnsi="Segoe UI" w:eastAsia="Segoe UI" w:cs="Segoe UI"/>
          <w:sz w:val="22"/>
          <w:szCs w:val="22"/>
          <w:lang w:eastAsia="ru-RU"/>
        </w:rPr>
        <w:t xml:space="preserve">а</w:t>
      </w:r>
      <w:r>
        <w:rPr>
          <w:rFonts w:ascii="Segoe UI" w:hAnsi="Segoe UI" w:eastAsia="Segoe UI" w:cs="Segoe UI"/>
          <w:sz w:val="22"/>
          <w:szCs w:val="22"/>
          <w:lang w:eastAsia="ru-RU"/>
        </w:rPr>
        <w:t xml:space="preserve"> от 21.07.1997 № 122-ФЗ </w:t>
      </w:r>
      <w:r>
        <w:rPr>
          <w:rFonts w:ascii="Segoe UI" w:hAnsi="Segoe UI" w:eastAsia="Segoe UI" w:cs="Segoe UI"/>
          <w:sz w:val="22"/>
          <w:szCs w:val="22"/>
          <w:lang w:eastAsia="ru-RU"/>
        </w:rPr>
        <w:t xml:space="preserve">                                        </w:t>
      </w:r>
      <w:r>
        <w:rPr>
          <w:rFonts w:ascii="Segoe UI" w:hAnsi="Segoe UI" w:eastAsia="Segoe UI" w:cs="Segoe UI"/>
          <w:sz w:val="22"/>
          <w:szCs w:val="22"/>
          <w:lang w:eastAsia="ru-RU"/>
        </w:rPr>
        <w:t xml:space="preserve">«О государственной регистрации прав на недвижимое имущество и сделок </w:t>
      </w:r>
      <w:r>
        <w:rPr>
          <w:rFonts w:ascii="Segoe UI" w:hAnsi="Segoe UI" w:eastAsia="Segoe UI" w:cs="Segoe UI"/>
          <w:sz w:val="22"/>
          <w:szCs w:val="22"/>
          <w:lang w:eastAsia="ru-RU"/>
        </w:rPr>
        <w:t xml:space="preserve">                     </w:t>
      </w:r>
      <w:r>
        <w:rPr>
          <w:rFonts w:ascii="Segoe UI" w:hAnsi="Segoe UI" w:eastAsia="Segoe UI" w:cs="Segoe UI"/>
          <w:sz w:val="22"/>
          <w:szCs w:val="22"/>
          <w:lang w:eastAsia="ru-RU"/>
        </w:rPr>
        <w:t xml:space="preserve">с ним»</w:t>
      </w:r>
      <w:r>
        <w:rPr>
          <w:rFonts w:ascii="Segoe UI" w:hAnsi="Segoe UI" w:eastAsia="Segoe UI" w:cs="Segoe UI"/>
          <w:sz w:val="22"/>
          <w:szCs w:val="22"/>
          <w:lang w:eastAsia="ru-RU"/>
        </w:rPr>
        <w:t xml:space="preserve">).</w:t>
      </w:r>
      <w:r>
        <w:rPr>
          <w:rFonts w:ascii="Segoe UI" w:hAnsi="Segoe UI" w:cs="Segoe UI"/>
          <w:sz w:val="22"/>
          <w:szCs w:val="22"/>
        </w:rPr>
      </w:r>
      <w:r>
        <w:rPr>
          <w:rFonts w:ascii="Segoe UI" w:hAnsi="Segoe UI" w:cs="Segoe UI"/>
          <w:sz w:val="22"/>
          <w:szCs w:val="22"/>
        </w:rPr>
      </w:r>
    </w:p>
    <w:p>
      <w:pPr>
        <w:pStyle w:val="838"/>
        <w:ind w:firstLine="709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eastAsia="Segoe UI" w:cs="Segoe UI"/>
          <w:sz w:val="22"/>
          <w:szCs w:val="22"/>
        </w:rPr>
        <w:t xml:space="preserve">К таким документам относятся</w:t>
      </w:r>
      <w:r>
        <w:rPr>
          <w:rFonts w:ascii="Segoe UI" w:hAnsi="Segoe UI" w:eastAsia="Segoe UI" w:cs="Segoe UI"/>
          <w:sz w:val="22"/>
          <w:szCs w:val="22"/>
        </w:rPr>
        <w:t xml:space="preserve"> свидетельства и</w:t>
      </w:r>
      <w:r>
        <w:rPr>
          <w:rFonts w:ascii="Segoe UI" w:hAnsi="Segoe UI" w:eastAsia="Segoe UI" w:cs="Segoe UI"/>
          <w:sz w:val="22"/>
          <w:szCs w:val="22"/>
        </w:rPr>
        <w:t xml:space="preserve"> государственные акты на право собственности на землю, пожизненного наследуемого владения, бессрочного (постоянного) пользования землей. </w:t>
      </w:r>
      <w:r>
        <w:rPr>
          <w:rFonts w:ascii="Segoe UI" w:hAnsi="Segoe UI" w:cs="Segoe UI"/>
          <w:sz w:val="22"/>
          <w:szCs w:val="22"/>
        </w:rPr>
      </w:r>
      <w:r>
        <w:rPr>
          <w:rFonts w:ascii="Segoe UI" w:hAnsi="Segoe UI" w:cs="Segoe UI"/>
          <w:sz w:val="22"/>
          <w:szCs w:val="22"/>
        </w:rPr>
      </w:r>
    </w:p>
    <w:p>
      <w:pPr>
        <w:contextualSpacing/>
        <w:ind w:firstLine="709"/>
        <w:jc w:val="both"/>
        <w:spacing w:before="100" w:beforeAutospacing="1" w:after="100" w:afterAutospacing="1" w:line="240" w:lineRule="auto"/>
        <w:rPr>
          <w:rFonts w:ascii="Segoe UI" w:hAnsi="Segoe UI" w:eastAsia="Segoe UI" w:cs="Segoe UI"/>
          <w:bCs/>
          <w:i/>
          <w:sz w:val="22"/>
          <w:szCs w:val="22"/>
        </w:rPr>
      </w:pPr>
      <w:r>
        <w:rPr>
          <w:rFonts w:ascii="Segoe UI" w:hAnsi="Segoe UI" w:eastAsia="Segoe UI" w:cs="Segoe UI"/>
          <w:i/>
          <w:iCs/>
          <w:sz w:val="22"/>
          <w:szCs w:val="22"/>
        </w:rPr>
        <w:t xml:space="preserve">«Правоудостоверяющие документы часто бывают нуж</w:t>
      </w:r>
      <w:r>
        <w:rPr>
          <w:rFonts w:ascii="Segoe UI" w:hAnsi="Segoe UI" w:eastAsia="Segoe UI" w:cs="Segoe UI"/>
          <w:i/>
          <w:iCs/>
          <w:sz w:val="22"/>
          <w:szCs w:val="22"/>
        </w:rPr>
        <w:t xml:space="preserve">ны владельцам, наследникам земельных участков, земельных долей для регистрации права, предъявления в суды, в органы власти. Органами местного самоуправления данные документы используются для выявления правообладателей ранее учтенных объектов недвижимости. </w:t>
      </w:r>
      <w:r>
        <w:rPr>
          <w:rFonts w:ascii="Segoe UI" w:hAnsi="Segoe UI" w:cs="Segoe UI"/>
          <w:i/>
          <w:iCs/>
          <w:sz w:val="22"/>
          <w:szCs w:val="22"/>
        </w:rPr>
      </w:r>
      <w:r>
        <w:rPr>
          <w:rFonts w:ascii="Segoe UI" w:hAnsi="Segoe UI" w:eastAsia="Segoe UI" w:cs="Segoe UI"/>
          <w:bCs/>
          <w:i/>
          <w:sz w:val="22"/>
          <w:szCs w:val="22"/>
        </w:rPr>
      </w:r>
    </w:p>
    <w:p>
      <w:pPr>
        <w:contextualSpacing/>
        <w:ind w:firstLine="709"/>
        <w:jc w:val="both"/>
        <w:spacing w:before="100" w:beforeAutospacing="1" w:after="100" w:afterAutospacing="1" w:line="240" w:lineRule="auto"/>
        <w:rPr>
          <w:rFonts w:ascii="Segoe UI" w:hAnsi="Segoe UI" w:cs="Segoe UI"/>
          <w:bCs/>
          <w:i/>
          <w:sz w:val="22"/>
          <w:szCs w:val="22"/>
          <w:highlight w:val="none"/>
        </w:rPr>
      </w:pPr>
      <w:r>
        <w:rPr>
          <w:rFonts w:ascii="Segoe UI" w:hAnsi="Segoe UI" w:eastAsia="Segoe UI" w:cs="Segoe UI"/>
          <w:i/>
          <w:iCs/>
          <w:sz w:val="22"/>
          <w:szCs w:val="22"/>
        </w:rPr>
      </w:r>
      <w:r>
        <w:rPr>
          <w:rFonts w:ascii="Segoe UI" w:hAnsi="Segoe UI" w:eastAsia="Segoe UI" w:cs="Segoe UI"/>
          <w:i/>
          <w:iCs/>
          <w:sz w:val="22"/>
          <w:szCs w:val="22"/>
          <w:lang w:eastAsia="ru-RU"/>
        </w:rPr>
        <w:t xml:space="preserve">Управлением Росреестра по </w:t>
      </w:r>
      <w:r>
        <w:rPr>
          <w:rFonts w:ascii="Segoe UI" w:hAnsi="Segoe UI" w:eastAsia="Segoe UI" w:cs="Segoe UI"/>
          <w:i/>
          <w:iCs/>
          <w:sz w:val="22"/>
          <w:szCs w:val="22"/>
          <w:lang w:eastAsia="ru-RU"/>
        </w:rPr>
        <w:t xml:space="preserve">Камчатскому краю</w:t>
      </w:r>
      <w:r>
        <w:rPr>
          <w:rFonts w:ascii="Segoe UI" w:hAnsi="Segoe UI" w:eastAsia="Segoe UI" w:cs="Segoe UI"/>
          <w:i/>
          <w:iCs/>
          <w:sz w:val="22"/>
          <w:szCs w:val="22"/>
          <w:lang w:eastAsia="ru-RU"/>
        </w:rPr>
        <w:t xml:space="preserve"> </w:t>
      </w:r>
      <w:r>
        <w:rPr>
          <w:rFonts w:ascii="Segoe UI" w:hAnsi="Segoe UI" w:eastAsia="Segoe UI" w:cs="Segoe UI"/>
          <w:i/>
          <w:iCs/>
          <w:sz w:val="22"/>
          <w:szCs w:val="22"/>
          <w:lang w:eastAsia="ru-RU"/>
        </w:rPr>
        <w:t xml:space="preserve">завершена</w:t>
      </w:r>
      <w:r>
        <w:rPr>
          <w:rFonts w:ascii="Segoe UI" w:hAnsi="Segoe UI" w:eastAsia="Segoe UI" w:cs="Segoe UI"/>
          <w:i/>
          <w:iCs/>
          <w:sz w:val="22"/>
          <w:szCs w:val="22"/>
          <w:lang w:eastAsia="ru-RU"/>
        </w:rPr>
        <w:t xml:space="preserve"> работа </w:t>
      </w:r>
      <w:r>
        <w:rPr>
          <w:rFonts w:ascii="Segoe UI" w:hAnsi="Segoe UI" w:eastAsia="Segoe UI" w:cs="Segoe UI"/>
          <w:i/>
          <w:iCs/>
          <w:sz w:val="22"/>
          <w:szCs w:val="22"/>
          <w:lang w:eastAsia="ru-RU"/>
        </w:rPr>
        <w:t xml:space="preserve">                        </w:t>
      </w:r>
      <w:r>
        <w:rPr>
          <w:rFonts w:ascii="Segoe UI" w:hAnsi="Segoe UI" w:eastAsia="Segoe UI" w:cs="Segoe UI"/>
          <w:i/>
          <w:iCs/>
          <w:sz w:val="22"/>
          <w:szCs w:val="22"/>
          <w:lang w:eastAsia="ru-RU"/>
        </w:rPr>
        <w:t xml:space="preserve">по передаче </w:t>
      </w:r>
      <w:r>
        <w:rPr>
          <w:rFonts w:ascii="Segoe UI" w:hAnsi="Segoe UI" w:eastAsia="Segoe UI" w:cs="Segoe UI"/>
          <w:i/>
          <w:iCs/>
          <w:sz w:val="22"/>
          <w:szCs w:val="22"/>
          <w:lang w:eastAsia="ru-RU"/>
        </w:rPr>
        <w:t xml:space="preserve">таких </w:t>
      </w:r>
      <w:r>
        <w:rPr>
          <w:rFonts w:ascii="Segoe UI" w:hAnsi="Segoe UI" w:eastAsia="Segoe UI" w:cs="Segoe UI"/>
          <w:i/>
          <w:iCs/>
          <w:sz w:val="22"/>
          <w:szCs w:val="22"/>
          <w:lang w:eastAsia="ru-RU"/>
        </w:rPr>
        <w:t xml:space="preserve">документов</w:t>
      </w:r>
      <w:r>
        <w:rPr>
          <w:rFonts w:ascii="Segoe UI" w:hAnsi="Segoe UI" w:eastAsia="Segoe UI" w:cs="Segoe UI"/>
          <w:i/>
          <w:iCs/>
          <w:sz w:val="22"/>
          <w:szCs w:val="22"/>
          <w:lang w:eastAsia="ru-RU"/>
        </w:rPr>
        <w:t xml:space="preserve">. В</w:t>
      </w:r>
      <w:r>
        <w:rPr>
          <w:rFonts w:ascii="Segoe UI" w:hAnsi="Segoe UI" w:eastAsia="Segoe UI" w:cs="Segoe UI"/>
          <w:i/>
          <w:iCs/>
          <w:sz w:val="22"/>
          <w:szCs w:val="22"/>
        </w:rPr>
        <w:t xml:space="preserve"> муниципалитеты</w:t>
      </w:r>
      <w:r>
        <w:rPr>
          <w:rFonts w:ascii="Segoe UI" w:hAnsi="Segoe UI" w:eastAsia="Segoe UI" w:cs="Segoe UI"/>
          <w:i/>
          <w:iCs/>
          <w:sz w:val="22"/>
          <w:szCs w:val="22"/>
        </w:rPr>
        <w:t xml:space="preserve"> Камчатского края передано более 63 тысяч свидетельств и государственных актов</w:t>
      </w:r>
      <w:r>
        <w:rPr>
          <w:rFonts w:ascii="Segoe UI" w:hAnsi="Segoe UI" w:eastAsia="Segoe UI" w:cs="Segoe UI"/>
          <w:i/>
          <w:iCs/>
          <w:sz w:val="22"/>
          <w:szCs w:val="22"/>
          <w:lang w:eastAsia="ru-RU"/>
        </w:rPr>
        <w:t xml:space="preserve">.» – прокомментировал Николай Крутипорох, заместитель руководителя Управления.</w:t>
      </w:r>
      <w:r>
        <w:rPr>
          <w:rFonts w:ascii="Segoe UI" w:hAnsi="Segoe UI" w:cs="Segoe UI"/>
          <w:i/>
          <w:iCs/>
          <w:sz w:val="22"/>
          <w:szCs w:val="22"/>
          <w:highlight w:val="none"/>
        </w:rPr>
      </w:r>
      <w:r>
        <w:rPr>
          <w:rFonts w:ascii="Segoe UI" w:hAnsi="Segoe UI" w:cs="Segoe UI"/>
          <w:bCs/>
          <w:i/>
          <w:sz w:val="22"/>
          <w:szCs w:val="22"/>
          <w:highlight w:val="none"/>
        </w:rPr>
      </w:r>
    </w:p>
    <w:p>
      <w:pPr>
        <w:ind w:firstLine="709"/>
        <w:jc w:val="both"/>
        <w:spacing w:before="100" w:beforeAutospacing="1" w:after="100" w:afterAutospacing="1" w:line="240" w:lineRule="auto"/>
        <w:rPr>
          <w:rFonts w:ascii="Segoe UI" w:hAnsi="Segoe UI" w:cs="Segoe UI"/>
          <w:sz w:val="22"/>
          <w:szCs w:val="22"/>
          <w:highlight w:val="none"/>
        </w:rPr>
      </w:pPr>
      <w:r>
        <w:rPr>
          <w:rFonts w:ascii="Segoe UI" w:hAnsi="Segoe UI" w:eastAsia="Segoe UI" w:cs="Segoe UI"/>
          <w:sz w:val="22"/>
          <w:szCs w:val="22"/>
          <w:lang w:eastAsia="ru-RU"/>
        </w:rPr>
        <w:t xml:space="preserve">Для получения правоудостоверяющих документов</w:t>
      </w:r>
      <w:r>
        <w:rPr>
          <w:rFonts w:ascii="Segoe UI" w:hAnsi="Segoe UI" w:eastAsia="Segoe UI" w:cs="Segoe UI"/>
          <w:sz w:val="22"/>
          <w:szCs w:val="22"/>
          <w:lang w:eastAsia="ru-RU"/>
        </w:rPr>
        <w:t xml:space="preserve"> </w:t>
      </w:r>
      <w:r>
        <w:rPr>
          <w:rFonts w:ascii="Segoe UI" w:hAnsi="Segoe UI" w:eastAsia="Segoe UI" w:cs="Segoe UI"/>
          <w:sz w:val="22"/>
          <w:szCs w:val="22"/>
          <w:lang w:eastAsia="ru-RU"/>
        </w:rPr>
        <w:t xml:space="preserve">Управление рекомендует обращаться в администрации </w:t>
      </w:r>
      <w:r>
        <w:rPr>
          <w:rFonts w:ascii="Segoe UI" w:hAnsi="Segoe UI" w:eastAsia="Segoe UI" w:cs="Segoe UI"/>
          <w:sz w:val="22"/>
          <w:szCs w:val="22"/>
          <w:lang w:eastAsia="ru-RU"/>
        </w:rPr>
        <w:t xml:space="preserve">муниципальных районов, городских и </w:t>
      </w:r>
      <w:r>
        <w:rPr>
          <w:rFonts w:ascii="Segoe UI" w:hAnsi="Segoe UI" w:eastAsia="Segoe UI" w:cs="Segoe UI"/>
          <w:sz w:val="22"/>
          <w:szCs w:val="22"/>
          <w:lang w:eastAsia="ru-RU"/>
        </w:rPr>
        <w:t xml:space="preserve">муниципальных </w:t>
      </w:r>
      <w:r>
        <w:rPr>
          <w:rFonts w:ascii="Segoe UI" w:hAnsi="Segoe UI" w:eastAsia="Segoe UI" w:cs="Segoe UI"/>
          <w:sz w:val="22"/>
          <w:szCs w:val="22"/>
          <w:lang w:eastAsia="ru-RU"/>
        </w:rPr>
        <w:t xml:space="preserve">округов</w:t>
      </w:r>
      <w:r>
        <w:rPr>
          <w:rFonts w:ascii="Segoe UI" w:hAnsi="Segoe UI" w:eastAsia="Segoe UI" w:cs="Segoe UI"/>
          <w:sz w:val="22"/>
          <w:szCs w:val="22"/>
          <w:lang w:eastAsia="ru-RU"/>
        </w:rPr>
        <w:t xml:space="preserve">. </w:t>
      </w:r>
      <w:r>
        <w:rPr>
          <w:rFonts w:ascii="Segoe UI" w:hAnsi="Segoe UI" w:cs="Segoe UI"/>
          <w:sz w:val="22"/>
          <w:szCs w:val="22"/>
        </w:rPr>
      </w:r>
      <w:r>
        <w:rPr>
          <w:rFonts w:ascii="Segoe UI" w:hAnsi="Segoe UI" w:cs="Segoe UI"/>
          <w:sz w:val="22"/>
          <w:szCs w:val="22"/>
          <w:highlight w:val="none"/>
        </w:rPr>
      </w:r>
    </w:p>
    <w:p>
      <w:pPr>
        <w:ind w:firstLine="709"/>
        <w:jc w:val="both"/>
        <w:spacing w:before="100" w:beforeAutospacing="1" w:after="100" w:afterAutospacing="1" w:line="240" w:lineRule="auto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  <w:highlight w:val="none"/>
        </w:rPr>
      </w:r>
      <w:r>
        <w:rPr>
          <w:rFonts w:ascii="Segoe UI" w:hAnsi="Segoe UI" w:cs="Segoe UI"/>
          <w:i/>
          <w:iCs/>
          <w:sz w:val="22"/>
          <w:szCs w:val="22"/>
          <w:highlight w:val="none"/>
        </w:rPr>
        <w:t xml:space="preserve">Материал подготовлен Управлением Росреестра по Камчатскому краю </w:t>
      </w:r>
      <w:r>
        <w:rPr>
          <w:rFonts w:ascii="Segoe UI" w:hAnsi="Segoe UI" w:cs="Segoe UI"/>
          <w:i/>
          <w:iCs/>
          <w:sz w:val="22"/>
          <w:szCs w:val="22"/>
          <w:highlight w:val="none"/>
        </w:rPr>
      </w:r>
      <w:r>
        <w:rPr>
          <w:rFonts w:ascii="Segoe UI" w:hAnsi="Segoe UI" w:cs="Segoe UI"/>
          <w:sz w:val="22"/>
          <w:szCs w:val="22"/>
          <w:highlight w:val="none"/>
        </w:rPr>
      </w:r>
    </w:p>
    <w:p>
      <w:pPr>
        <w:spacing w:before="100" w:beforeAutospacing="1" w:after="100" w:afterAutospacing="1" w:line="240" w:lineRule="auto"/>
        <w:rPr>
          <w:rFonts w:ascii="Segoe UI" w:hAnsi="Segoe UI" w:cs="Segoe UI"/>
          <w:sz w:val="22"/>
          <w:szCs w:val="22"/>
        </w:rPr>
      </w:pPr>
      <w:r>
        <w:rPr>
          <w:rFonts w:ascii="Segoe UI" w:hAnsi="Segoe UI" w:eastAsia="Segoe UI" w:cs="Segoe UI"/>
          <w:sz w:val="22"/>
          <w:szCs w:val="22"/>
          <w:lang w:eastAsia="ru-RU"/>
        </w:rPr>
        <w:t xml:space="preserve">  </w:t>
      </w:r>
      <w:r>
        <w:rPr>
          <w:rFonts w:ascii="Segoe UI" w:hAnsi="Segoe UI" w:cs="Segoe UI"/>
          <w:sz w:val="22"/>
          <w:szCs w:val="22"/>
        </w:rPr>
      </w:r>
      <w:r>
        <w:rPr>
          <w:rFonts w:ascii="Segoe UI" w:hAnsi="Segoe UI" w:cs="Segoe UI"/>
          <w:sz w:val="22"/>
          <w:szCs w:val="22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8"/>
        <w:szCs w:val="22"/>
        <w:lang w:val="ru-RU" w:eastAsia="en-US" w:bidi="ar-SA"/>
      </w:rPr>
    </w:rPrDefault>
    <w:pPrDefault>
      <w:pPr>
        <w:ind w:left="0" w:right="0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ind w:firstLine="0"/>
      <w:jc w:val="left"/>
      <w:spacing w:after="160" w:line="259" w:lineRule="auto"/>
    </w:pPr>
    <w:rPr>
      <w:rFonts w:asciiTheme="minorHAnsi" w:hAnsiTheme="minorHAnsi"/>
      <w:sz w:val="22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>
    <w:name w:val="Balloon Text"/>
    <w:basedOn w:val="832"/>
    <w:link w:val="83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7" w:customStyle="1">
    <w:name w:val="Текст выноски Знак"/>
    <w:basedOn w:val="833"/>
    <w:link w:val="836"/>
    <w:uiPriority w:val="99"/>
    <w:semiHidden/>
    <w:rPr>
      <w:rFonts w:ascii="Segoe UI" w:hAnsi="Segoe UI" w:cs="Segoe UI"/>
      <w:sz w:val="18"/>
      <w:szCs w:val="18"/>
    </w:rPr>
  </w:style>
  <w:style w:type="paragraph" w:styleId="838">
    <w:name w:val="Normal (Web)"/>
    <w:basedOn w:val="832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Игоревна Чегенева</dc:creator>
  <cp:keywords/>
  <dc:description/>
  <cp:revision>8</cp:revision>
  <dcterms:created xsi:type="dcterms:W3CDTF">2024-09-11T05:23:00Z</dcterms:created>
  <dcterms:modified xsi:type="dcterms:W3CDTF">2024-09-18T01:01:04Z</dcterms:modified>
</cp:coreProperties>
</file>